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w Cen MT" w:hAnsi="Tw Cen MT" w:cs="Tw Cen MT" w:eastAsia="Tw Cen MT"/>
          <w:caps w:val="true"/>
          <w:color w:val="134770"/>
          <w:spacing w:val="-15"/>
          <w:position w:val="0"/>
          <w:sz w:val="72"/>
          <w:shd w:fill="auto" w:val="clear"/>
        </w:rPr>
      </w:pPr>
      <w:r>
        <w:rPr>
          <w:rFonts w:ascii="Tw Cen MT" w:hAnsi="Tw Cen MT" w:cs="Tw Cen MT" w:eastAsia="Tw Cen MT"/>
          <w:caps w:val="true"/>
          <w:color w:val="134770"/>
          <w:spacing w:val="-15"/>
          <w:position w:val="0"/>
          <w:sz w:val="72"/>
          <w:shd w:fill="auto" w:val="clear"/>
        </w:rPr>
        <w:t xml:space="preserve">Intro to WordPress Syllabus</w:t>
      </w:r>
    </w:p>
    <w:p>
      <w:pPr>
        <w:keepNext w:val="true"/>
        <w:keepLines w:val="true"/>
        <w:spacing w:before="400" w:after="40" w:line="240"/>
        <w:ind w:right="0" w:left="0" w:firstLine="0"/>
        <w:jc w:val="left"/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</w:pPr>
      <w:r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  <w:t xml:space="preserve">Lesson 1: What is a CMS?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is a CMS?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Meet WordPress</w:t>
      </w:r>
    </w:p>
    <w:p>
      <w:pPr>
        <w:keepNext w:val="true"/>
        <w:keepLines w:val="true"/>
        <w:spacing w:before="400" w:after="40" w:line="240"/>
        <w:ind w:right="0" w:left="0" w:firstLine="0"/>
        <w:jc w:val="left"/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</w:pPr>
      <w:r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  <w:t xml:space="preserve">Lesson 2: Installing WordPress 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Understanding and using domain names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WordPress hosting options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Installing locally: LAMP MAMP WAMP and XAMPP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Famous 5-Minute(ish) Install</w:t>
      </w:r>
    </w:p>
    <w:p>
      <w:pPr>
        <w:keepNext w:val="true"/>
        <w:keepLines w:val="true"/>
        <w:spacing w:before="400" w:after="40" w:line="240"/>
        <w:ind w:right="0" w:left="0" w:firstLine="0"/>
        <w:jc w:val="left"/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</w:pPr>
      <w:r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  <w:t xml:space="preserve">Lesson 3: The WordPress Dashboard 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Tour the WordPress Dashboard</w:t>
      </w:r>
    </w:p>
    <w:p>
      <w:pPr>
        <w:keepNext w:val="true"/>
        <w:keepLines w:val="true"/>
        <w:spacing w:before="400" w:after="40" w:line="240"/>
        <w:ind w:right="0" w:left="0" w:firstLine="0"/>
        <w:jc w:val="left"/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</w:pPr>
      <w:r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  <w:t xml:space="preserve">Lesson 4: WordPress Content Management 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Understanding Posts Versus Pages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Organizing Posts with Categories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Connecting Posts Together with Tags</w:t>
      </w:r>
    </w:p>
    <w:p>
      <w:pPr>
        <w:keepNext w:val="true"/>
        <w:keepLines w:val="true"/>
        <w:spacing w:before="400" w:after="40" w:line="240"/>
        <w:ind w:right="0" w:left="0" w:firstLine="0"/>
        <w:jc w:val="left"/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</w:pPr>
      <w:r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  <w:t xml:space="preserve">Lesson 5: Creating Content 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Hands-On Training on the WordPress Editors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Hands-On Training on the New Image Editor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Organizing Pictures, Videos and Downloadable Files in WordPress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Using WordPress Photo Galleries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Adding Video and Audio Media to a WordPress Site</w:t>
      </w:r>
    </w:p>
    <w:p>
      <w:pPr>
        <w:keepNext w:val="true"/>
        <w:keepLines w:val="true"/>
        <w:spacing w:before="400" w:after="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E6E1E"/>
          <w:spacing w:val="0"/>
          <w:position w:val="0"/>
          <w:sz w:val="36"/>
          <w:shd w:fill="auto" w:val="clear"/>
        </w:rPr>
      </w:pPr>
      <w:r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  <w:t xml:space="preserve">Lesson 6: Finding and Using WordPress Plugins</w:t>
      </w:r>
      <w:r>
        <w:rPr>
          <w:rFonts w:ascii="Times New Roman" w:hAnsi="Times New Roman" w:cs="Times New Roman" w:eastAsia="Times New Roman"/>
          <w:b/>
          <w:color w:val="4E6E1E"/>
          <w:spacing w:val="0"/>
          <w:position w:val="0"/>
          <w:sz w:val="36"/>
          <w:shd w:fill="auto" w:val="clear"/>
        </w:rPr>
        <w:t xml:space="preserve"> 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Finding and Installing Plugins Quickly and Easily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Upgrading WordPress Plugins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Recommended WordPress Plugins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4E6E1E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E6E1E"/>
          <w:spacing w:val="0"/>
          <w:position w:val="0"/>
          <w:sz w:val="36"/>
          <w:shd w:fill="auto" w:val="clear"/>
        </w:rPr>
        <w:t xml:space="preserve"> </w:t>
      </w:r>
    </w:p>
    <w:p>
      <w:pPr>
        <w:keepNext w:val="true"/>
        <w:keepLines w:val="true"/>
        <w:spacing w:before="400" w:after="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E6E1E"/>
          <w:spacing w:val="0"/>
          <w:position w:val="0"/>
          <w:sz w:val="36"/>
          <w:shd w:fill="auto" w:val="clear"/>
        </w:rPr>
      </w:pPr>
      <w:r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  <w:t xml:space="preserve">Lesson 7: Working with WordPress Themes 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Understanding the Structure of WordPress Themes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Finding Themes and Choosing the Right One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Installing and Configuring Themes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Editing and Customizing Themes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Using Theme Frameworks and Parent-Child Themes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Theme Best Practices</w:t>
      </w:r>
    </w:p>
    <w:p>
      <w:pPr>
        <w:keepNext w:val="true"/>
        <w:keepLines w:val="true"/>
        <w:spacing w:before="400" w:after="40" w:line="240"/>
        <w:ind w:right="0" w:left="0" w:firstLine="0"/>
        <w:jc w:val="left"/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</w:pPr>
      <w:r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  <w:t xml:space="preserve">Lesson 10: WordPress Site Maintenance 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Updating and Upgrading WordPress itself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Updating Plugins and Theme s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Database Maintenance for WordPress Users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WP-DBManager</w:t>
      </w:r>
    </w:p>
    <w:p>
      <w:pPr>
        <w:keepNext w:val="true"/>
        <w:keepLines w:val="true"/>
        <w:spacing w:before="400" w:after="40" w:line="240"/>
        <w:ind w:right="0" w:left="0" w:firstLine="0"/>
        <w:jc w:val="left"/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</w:pPr>
      <w:r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  <w:t xml:space="preserve">Lesson 11: WordPress Security 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Securing WordPress Passwords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Updates and Patches to Keep Your Site Secure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Connecting Securely to Your WordPress Site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User Management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Firewalls, Spam, and Malware</w:t>
      </w:r>
    </w:p>
    <w:p>
      <w:pPr>
        <w:keepNext w:val="true"/>
        <w:keepLines w:val="true"/>
        <w:spacing w:before="400" w:after="40" w:line="240"/>
        <w:ind w:right="0" w:left="0" w:firstLine="0"/>
        <w:jc w:val="left"/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</w:pPr>
      <w:r>
        <w:rPr>
          <w:rFonts w:ascii="Tw Cen MT" w:hAnsi="Tw Cen MT" w:cs="Tw Cen MT" w:eastAsia="Tw Cen MT"/>
          <w:color w:val="4E6E1E"/>
          <w:spacing w:val="0"/>
          <w:position w:val="0"/>
          <w:sz w:val="36"/>
          <w:shd w:fill="auto" w:val="clear"/>
        </w:rPr>
        <w:t xml:space="preserve">Lesson 12: Troubleshooting Common WordPress Problems 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Fixing Posts and Pages if They Break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Fixing Broken Widgets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Fixing Theme Issues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Fixing Plugins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Identifying and Fixing Common Database Issues</w:t>
      </w:r>
    </w:p>
    <w:p>
      <w:pPr>
        <w:spacing w:before="0" w:after="160" w:line="259"/>
        <w:ind w:right="0" w:left="0" w:firstLine="0"/>
        <w:jc w:val="left"/>
        <w:rPr>
          <w:rFonts w:ascii="Tw Cen MT" w:hAnsi="Tw Cen MT" w:cs="Tw Cen MT" w:eastAsia="Tw Cen MT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3">
    <w:abstractNumId w:val="54"/>
  </w:num>
  <w:num w:numId="5">
    <w:abstractNumId w:val="48"/>
  </w:num>
  <w:num w:numId="7">
    <w:abstractNumId w:val="42"/>
  </w:num>
  <w:num w:numId="9">
    <w:abstractNumId w:val="36"/>
  </w:num>
  <w:num w:numId="11">
    <w:abstractNumId w:val="30"/>
  </w:num>
  <w:num w:numId="13">
    <w:abstractNumId w:val="24"/>
  </w:num>
  <w:num w:numId="15">
    <w:abstractNumId w:val="18"/>
  </w:num>
  <w:num w:numId="17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